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lang w:val="en-US" w:eastAsia="zh-CN"/>
        </w:rPr>
        <w:t>单一来源采购公告</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一、采购项目名称：卢氏县人民医院医疗设备采购项目（数字减影血管造影机球管）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二、采购项目编号：三卢单一采购-2023-2、LSGZ[2023]310-ZC218</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三、项目预算金额：765000.00元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四、采购需求（包括目标、标准、数量、规格、服务要求、验收标准等）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1.项目内容：</w:t>
      </w:r>
      <w:r>
        <w:rPr>
          <w:rFonts w:hint="eastAsia" w:ascii="宋体" w:hAnsi="宋体" w:eastAsia="宋体" w:cs="宋体"/>
          <w:kern w:val="2"/>
          <w:sz w:val="24"/>
          <w:szCs w:val="24"/>
          <w:lang w:val="en-US" w:eastAsia="zh-CN"/>
        </w:rPr>
        <w:t>采购西门子Artis zee III floor数字减影血管造影机设备匹配的球管一套</w:t>
      </w:r>
      <w:r>
        <w:rPr>
          <w:rFonts w:hint="eastAsia" w:ascii="宋体" w:hAnsi="宋体" w:eastAsia="宋体" w:cs="宋体"/>
          <w:kern w:val="2"/>
          <w:sz w:val="24"/>
          <w:szCs w:val="24"/>
        </w:rPr>
        <w:t>（详见第三章采购需求及参数要求）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2.资金落实情况：资金已落实</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五、拟定单一来源供应商名称及地址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1、供应商名称：西门子医疗系统有限公司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2、供应商地址：中国（上海）自由贸易试验区英伦路38号五层516室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六、供应商资格要求：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符合《中华人民共和国政府采购法》第二十二条规定并同时具备下列条件：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1、供应商必须是在中国境内注册的独立法人，具有独立承担民事责任的能力；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2、具有有效的营业执照、税务登记证、组织机构代码证(或“三证合一”的营业执照)；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3、供应商为制造商的须具有《医疗器械生产许可证》、《医疗器械注册证》，供应商为经销商或代理商的须具有《医疗器械经营许可证》或《医疗器械经营备案凭证》和加盖生产厂家或国内代理商公章的《医疗器械注册证》复印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4、良好的财务狀况且具有健全的财务会计制度（提供近三年2020年、2021年、2022年度经第三方审计的财务审计报告；供应商成立不足一年的，应提供成立以来的财务状况表或提供基本账户开户银行出具的资信证明）；</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5、依法缴纳税收和缴纳社保的证明材料（提供2023年以来任意连续三个月企业依法缴纳税收、社会保障金证明和项目负责人社保证明；新成立企业从成立之日起计算；依法免税的供应商，应提供相应文件证明其依法免税）；</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6、具备履行合同所必须的设备和专业技术能力（提供承诺函或相关证明材料）；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7、参加政府采购活动前3年内无商业贿赂、不正当竞争行为、骗取中标、严重违约及重大工程质量等问题；开标时提供投标企业出具无行贿犯罪记录在中国裁判文书网自行查询或自行承诺（查询对象为企业、项目负责人）；企业注册地工商管理部门出具的无商业贿赂和不正当竞争证明（开具时间在有效期内），若当地工商管理部门不办理此项业务，供应商须自行出具本企业无商业贿赂和不正当竞争行为承诺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8、根据《关于在政府采购活动中查询及使用信用记录有关问题的通知》(财库[2016]125 号）和豫财购【2016】15 号的规定，对列入失信被执行人、重大税收违法失信主体、政府采购严重违法失信行为记录名单的供应商，拒绝参与本项目采购活动；【查询渠道：“信用中国”网站(www.creditchina.gov.cn）、中国政府采购网（www.ccgp.gov.cn）的网页查询截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9、本次采购项目不接受联合体投标；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10、本次招标实行资格后审；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11、单位负责人为同一人或者存在直接控股、管理关系的不同供应商，不得参加同一合同项下的政府采购活动；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注：被列入失信被执行人及重大税收违法失信主体的企业做无效标处理。采购人或采购代理机构有权对供应商信用记录进行甄别和复查。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七、获取单一来源文件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1.时间：2023年12月05日08时00分至2023年12月15日08时40分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2.地点：三门峡市公共资源交易中心网（网址：http://gzjy.smx.gov.cn/）</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3.方式：本项目没有报名环节，供应商凭CA数字证书通过三门峡市公共资源交易中心网（网址：http://gzjy.smx.gov.cn/），点击交易平台选择“交易主体登录”，在所参与项目右侧点击参与投标，即可直接下载本项目单一来源采购文件及其相关资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4.售价：</w:t>
      </w:r>
      <w:r>
        <w:rPr>
          <w:rFonts w:hint="eastAsia" w:hAnsi="宋体" w:cs="宋体"/>
          <w:kern w:val="2"/>
          <w:sz w:val="24"/>
          <w:szCs w:val="24"/>
          <w:lang w:val="en-US" w:eastAsia="zh-CN"/>
        </w:rPr>
        <w:t>0</w:t>
      </w:r>
      <w:r>
        <w:rPr>
          <w:rFonts w:hint="eastAsia" w:ascii="宋体" w:hAnsi="宋体" w:eastAsia="宋体" w:cs="宋体"/>
          <w:kern w:val="2"/>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八、响应文件提交的截止时间及地点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1.时间：2023年12月15日08时40分（北京时间）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2.地点：卢氏县公共资源交易中心四楼第二开标室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九、发布公告的媒介及招标公告期限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本次招标公告在</w:t>
      </w:r>
      <w:bookmarkStart w:id="0" w:name="_GoBack"/>
      <w:bookmarkEnd w:id="0"/>
      <w:r>
        <w:rPr>
          <w:rFonts w:hint="eastAsia" w:hAnsi="宋体" w:cs="宋体"/>
          <w:kern w:val="2"/>
          <w:sz w:val="24"/>
          <w:szCs w:val="24"/>
          <w:lang w:eastAsia="zh-CN"/>
        </w:rPr>
        <w:t>《</w:t>
      </w:r>
      <w:r>
        <w:rPr>
          <w:rFonts w:hint="eastAsia" w:ascii="宋体" w:hAnsi="宋体" w:eastAsia="宋体" w:cs="宋体"/>
          <w:kern w:val="2"/>
          <w:sz w:val="24"/>
          <w:szCs w:val="24"/>
        </w:rPr>
        <w:t>中国采购与招标网》、《河南省政府采购网》、《三门峡市公共资源交易中心网》、《中国招标投标公共服务平台》上发布，招标公告期限为五个工作日。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十、联系方式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1. 采购人：卢氏县人民医院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地址：卢氏县龙山路102号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联系人：翟彩霞</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联系方式：0398-7180206</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2.政府采购监督管理处：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地址：卢氏县迎宾路与莘源路交叉口</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联系人：李留锁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联系方式：0398-7872587</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3.采购代理机构：河南中智工程咨询有限公司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地址：河南省郑州市中原区秦岭路9号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联系人：郭美娟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联系方式：15239806083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4.项目联系人：郭美娟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项目联系方式：15239806083</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ZDVjZmI0YzhlZjI0MjlkZDYzZTUxNWQ2Yjk2MmUifQ=="/>
  </w:docVars>
  <w:rsids>
    <w:rsidRoot w:val="0DE549A5"/>
    <w:rsid w:val="0DE549A5"/>
    <w:rsid w:val="40291830"/>
    <w:rsid w:val="59701D42"/>
    <w:rsid w:val="5EC8557F"/>
    <w:rsid w:val="68055650"/>
    <w:rsid w:val="6AD51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2023-12-04T08:52:00Z</dcterms:created>
  <dc:creator>大奇</dc:creator>
  <cp:lastModifiedBy>大奇</cp:lastModifiedBy>
  <dcterms:modified xsi:type="dcterms:W3CDTF">2023-12-04T09:22:21Z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156BF951C02F4D08A48F9B5E444406C6_11</vt:lpwstr>
  </property>
</Properties>
</file>