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1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</w:rPr>
        <w:t>信阳市中心城区水环境智慧管理平台建设项目中标公告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87" w:lineRule="atLeast"/>
        <w:ind w:left="0" w:right="0"/>
        <w:jc w:val="both"/>
        <w:textAlignment w:val="top"/>
        <w:rPr>
          <w:rFonts w:hint="eastAsia" w:ascii="宋体" w:hAnsi="宋体" w:eastAsia="宋体" w:cs="宋体"/>
          <w:color w:val="auto"/>
          <w:sz w:val="15"/>
          <w:szCs w:val="1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both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丰汇国际项目管理有限公司受信阳市城市管理局的委托，就信阳市中心城区水环境智慧管理平台建设项目进行公开招标，按规定进行开标、评标和定标，现就本次招标的中标结果公布如下：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600" w:right="0"/>
        <w:jc w:val="both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</w:rPr>
        <w:t>一、招标项目名称及编号：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1、项目名称：信阳市中心城区水环境智慧管理平台建设项目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22" w:lineRule="atLeast"/>
        <w:ind w:left="0" w:right="0" w:firstLine="480"/>
        <w:jc w:val="both"/>
        <w:rPr>
          <w:rFonts w:hint="eastAsia" w:ascii="宋体" w:hAnsi="宋体" w:cs="宋体"/>
          <w:sz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2、采购编号：</w:t>
      </w:r>
      <w:r>
        <w:rPr>
          <w:rFonts w:hint="eastAsia" w:ascii="宋体" w:hAnsi="宋体" w:cs="宋体"/>
          <w:sz w:val="24"/>
        </w:rPr>
        <w:t>信财公开招标-2021-9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22" w:lineRule="atLeast"/>
        <w:ind w:left="0" w:right="0" w:firstLine="480"/>
        <w:jc w:val="both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3、项目预算金额: </w:t>
      </w:r>
      <w:r>
        <w:rPr>
          <w:rFonts w:hint="eastAsia" w:ascii="宋体" w:hAnsi="宋体" w:cs="宋体"/>
          <w:sz w:val="24"/>
        </w:rPr>
        <w:t>约2955.66万元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600" w:right="0"/>
        <w:jc w:val="both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</w:rPr>
        <w:t>二、招标项目简要说明：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80"/>
        <w:jc w:val="both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本次采购共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个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标段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，</w:t>
      </w:r>
      <w:r>
        <w:rPr>
          <w:rFonts w:hint="eastAsia" w:ascii="宋体" w:hAnsi="宋体" w:cs="宋体"/>
          <w:sz w:val="24"/>
        </w:rPr>
        <w:t>一标段:信阳市中心城区水环境智慧管理平台、信息采集系统、调度指挥中心建设等（具体内容及参数详见采购文件）；二标段：施工及质保期监理服务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82"/>
        <w:jc w:val="both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</w:rPr>
        <w:t>三、招标公告媒体及日期：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2021年1月1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日至2021年1月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5日在《</w:t>
      </w:r>
      <w:r>
        <w:rPr>
          <w:rFonts w:hint="eastAsia" w:ascii="宋体" w:hAnsi="宋体" w:cs="宋体"/>
          <w:sz w:val="24"/>
        </w:rPr>
        <w:t>《河南省政府采购网》、《信阳市公共资源交易网》、《河南省电子采购投标公共服务平台》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上发布公告。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82"/>
        <w:jc w:val="both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lang w:val="en-US" w:eastAsia="zh-CN"/>
        </w:rPr>
        <w:t>四、评标信息：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600" w:right="0"/>
        <w:jc w:val="both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1、评标时间：2021年2月8日9时30分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600" w:right="0"/>
        <w:jc w:val="both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2、评标地点：信阳市公共资源交易中心四楼第二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开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标厅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第二评标厅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600" w:right="0"/>
        <w:jc w:val="both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3、评标委员会名单：匡效功（业主代表）、曾静（业主代表）、杨志（组长）、赵妍、周显政、常银全、张政。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82"/>
        <w:jc w:val="both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lang w:val="en-US" w:eastAsia="zh-CN"/>
        </w:rPr>
        <w:t>五、中标信息：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jc w:val="both"/>
        <w:rPr>
          <w:rFonts w:hint="default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一标：中标人名称：武汉新烽光电股份有限公司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718" w:leftChars="342" w:right="0" w:firstLine="0" w:firstLineChars="0"/>
        <w:jc w:val="left"/>
        <w:rPr>
          <w:rFonts w:hint="default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中标人地址：武汉市东湖新技术开发区光谷大道303号光谷芯中心三期3-11幢1-5层1厂房单元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720"/>
        <w:jc w:val="both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中标金额：28158000.00元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720"/>
        <w:jc w:val="both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质量：达到国家相关行业合格标准，通过国家相关行业验收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720"/>
        <w:jc w:val="both"/>
        <w:rPr>
          <w:rFonts w:hint="default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工期：合同签订后40日历天内供货、安装、调试完毕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jc w:val="both"/>
        <w:rPr>
          <w:rFonts w:hint="default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二标：中标人名称：河南万安工程咨询有限公司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720"/>
        <w:jc w:val="both"/>
        <w:rPr>
          <w:rFonts w:hint="default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中标人地址：郑州市金水区经八路29号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720" w:firstLineChars="300"/>
        <w:jc w:val="both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中标金额：339000.00元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720" w:firstLineChars="300"/>
        <w:jc w:val="both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质量标准：达到国家相关行业合格标准，通过国家相关行业验收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720" w:firstLineChars="300"/>
        <w:jc w:val="both"/>
        <w:rPr>
          <w:rFonts w:hint="default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服务期限：施工工期及质量保修期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82"/>
        <w:jc w:val="both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</w:rPr>
        <w:t>六、本次招标联系事项：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采购人：信阳市城市管理局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地址：河南省信阳市羊山新区新十二大街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联系人：闻女士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电话： 0376-6239177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采购代理机构：丰汇国际项目管理有限公司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地址：郑州市高新技术产业开发区西三环279号17号楼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联系人：崔先生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电话：15038191700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监督单位：信阳市财政局采购科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联系人：张先生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联系电话：0376-3562077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</w:rPr>
        <w:t>其他：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本项目中标结果公告同时在《河南省政府采购网》、《信阳市公共资源交易网》、《河南省电子采购投标公共服务平台》</w:t>
      </w:r>
      <w:bookmarkStart w:id="0" w:name="_GoBack"/>
      <w:bookmarkEnd w:id="0"/>
      <w:r>
        <w:rPr>
          <w:rFonts w:hint="eastAsia" w:ascii="宋体" w:hAnsi="宋体" w:cs="宋体"/>
          <w:sz w:val="24"/>
        </w:rPr>
        <w:t>发布。本项目中标结果公告期限为1个工作日，各有关当事人对成交结果有异议的，可以在成交结果公告期限届满之日起七个工作日内，以书面形式向招标人或招标代理机构提出质疑（加盖单位公章且法人签字）。由法定代表人或其授权代表携带企业营业执照复印件(加盖公章）及本人身份证（原件）一并提交，并以质疑函接受的确认日期作为受理时间，逾期未提交或未按要求提交的质疑函将不予受理。</w:t>
      </w:r>
    </w:p>
    <w:p>
      <w:pPr>
        <w:rPr>
          <w:rFonts w:hint="eastAsia" w:ascii="宋体" w:hAnsi="宋体" w:eastAsia="宋体" w:cs="宋体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9F4FA2"/>
    <w:multiLevelType w:val="singleLevel"/>
    <w:tmpl w:val="929F4FA2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21889"/>
    <w:rsid w:val="04FB2DB8"/>
    <w:rsid w:val="051E65E1"/>
    <w:rsid w:val="08E458C6"/>
    <w:rsid w:val="0A685D23"/>
    <w:rsid w:val="0BE11C82"/>
    <w:rsid w:val="133672A1"/>
    <w:rsid w:val="1BDE0814"/>
    <w:rsid w:val="1D6F6993"/>
    <w:rsid w:val="1DC746A9"/>
    <w:rsid w:val="1EEF059B"/>
    <w:rsid w:val="231A5EE9"/>
    <w:rsid w:val="282D7464"/>
    <w:rsid w:val="2C247B60"/>
    <w:rsid w:val="2F8A4A12"/>
    <w:rsid w:val="2FFF263A"/>
    <w:rsid w:val="46B70205"/>
    <w:rsid w:val="4ACA5A90"/>
    <w:rsid w:val="4C4F6898"/>
    <w:rsid w:val="4E276DEB"/>
    <w:rsid w:val="4E727B05"/>
    <w:rsid w:val="54F6373F"/>
    <w:rsid w:val="587D2536"/>
    <w:rsid w:val="5E346468"/>
    <w:rsid w:val="5F130CC5"/>
    <w:rsid w:val="604769BF"/>
    <w:rsid w:val="6CA5495C"/>
    <w:rsid w:val="6E1D5BB1"/>
    <w:rsid w:val="7DD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rFonts w:hint="eastAsia"/>
      <w:kern w:val="0"/>
      <w:sz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444444"/>
      <w:sz w:val="16"/>
      <w:szCs w:val="16"/>
      <w:u w:val="non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hover17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2021-02-09T06:15:00Z</dcterms:created>
  <dc:creator>15038191700</dc:creator>
  <cp:lastModifiedBy>15737106068</cp:lastModifiedBy>
  <dcterms:modified xsi:type="dcterms:W3CDTF">2021-02-09T13:44:45Z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